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7BA5" w14:textId="02229E62"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bookmarkStart w:id="0" w:name="_GoBack"/>
      <w:bookmarkEnd w:id="0"/>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行あける：執筆時にこの部分は削除する。以下同様</w:t>
      </w:r>
      <w:r>
        <w:rPr>
          <w:rFonts w:ascii="Times New Roman" w:hAnsi="Times New Roman" w:hint="eastAsia"/>
          <w:sz w:val="22"/>
        </w:rPr>
        <w:t>。</w:t>
      </w:r>
      <w:r w:rsidRPr="007F713A">
        <w:rPr>
          <w:rFonts w:ascii="Times New Roman" w:hAnsi="Times New Roman" w:hint="eastAsia"/>
          <w:sz w:val="22"/>
        </w:rPr>
        <w:t>）</w:t>
      </w:r>
    </w:p>
    <w:p w14:paraId="5504615A" w14:textId="680B1536" w:rsidR="00F5380E" w:rsidRPr="006B7629"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b/>
          <w:sz w:val="24"/>
          <w:szCs w:val="24"/>
          <w:u w:val="single"/>
        </w:rPr>
      </w:pPr>
      <w:r w:rsidRPr="006B7629">
        <w:rPr>
          <w:rFonts w:ascii="Times New Roman" w:hAnsi="Times New Roman" w:hint="eastAsia"/>
          <w:sz w:val="24"/>
          <w:szCs w:val="24"/>
          <w:u w:val="single"/>
        </w:rPr>
        <w:t xml:space="preserve">　</w:t>
      </w:r>
      <w:r w:rsidRPr="006B7629">
        <w:rPr>
          <w:rFonts w:ascii="Times New Roman" w:hAnsi="Times New Roman"/>
          <w:sz w:val="24"/>
          <w:szCs w:val="24"/>
          <w:u w:val="single"/>
        </w:rPr>
        <w:t xml:space="preserve"> </w:t>
      </w:r>
      <w:r>
        <w:rPr>
          <w:rFonts w:ascii="Times New Roman" w:hAnsi="Times New Roman" w:hint="eastAsia"/>
          <w:b/>
          <w:sz w:val="24"/>
          <w:szCs w:val="24"/>
          <w:u w:val="single"/>
        </w:rPr>
        <w:t>実践報告</w:t>
      </w:r>
      <w:r>
        <w:rPr>
          <w:rFonts w:ascii="Times New Roman" w:hAnsi="Times New Roman" w:hint="eastAsia"/>
          <w:b/>
          <w:sz w:val="24"/>
          <w:szCs w:val="24"/>
          <w:u w:val="single"/>
        </w:rPr>
        <w:t xml:space="preserve"> </w:t>
      </w:r>
      <w:r>
        <w:rPr>
          <w:rFonts w:ascii="Times New Roman" w:hAnsi="Times New Roman"/>
          <w:b/>
          <w:sz w:val="24"/>
          <w:szCs w:val="24"/>
          <w:u w:val="single"/>
        </w:rPr>
        <w:t xml:space="preserve">/ </w:t>
      </w:r>
      <w:r>
        <w:rPr>
          <w:rFonts w:ascii="Times New Roman" w:hAnsi="Times New Roman" w:hint="eastAsia"/>
          <w:b/>
          <w:sz w:val="24"/>
          <w:szCs w:val="24"/>
          <w:u w:val="single"/>
        </w:rPr>
        <w:t>研究ノート</w:t>
      </w:r>
      <w:bookmarkStart w:id="1" w:name="_Hlk41301606"/>
      <w:r>
        <w:rPr>
          <w:rFonts w:ascii="Times New Roman" w:hAnsi="Times New Roman" w:hint="eastAsia"/>
          <w:b/>
          <w:sz w:val="24"/>
          <w:szCs w:val="24"/>
          <w:u w:val="single"/>
        </w:rPr>
        <w:t>（どちらか</w:t>
      </w:r>
      <w:r w:rsidR="00ED043F">
        <w:rPr>
          <w:rFonts w:ascii="Times New Roman" w:hAnsi="Times New Roman" w:hint="eastAsia"/>
          <w:b/>
          <w:sz w:val="24"/>
          <w:szCs w:val="24"/>
          <w:u w:val="single"/>
        </w:rPr>
        <w:t>を</w:t>
      </w:r>
      <w:r>
        <w:rPr>
          <w:rFonts w:ascii="Times New Roman" w:hAnsi="Times New Roman" w:hint="eastAsia"/>
          <w:b/>
          <w:sz w:val="24"/>
          <w:szCs w:val="24"/>
          <w:u w:val="single"/>
        </w:rPr>
        <w:t>削除する）</w:t>
      </w:r>
      <w:bookmarkEnd w:id="1"/>
      <w:r w:rsidRPr="006B7629">
        <w:rPr>
          <w:rFonts w:ascii="Times New Roman" w:hAnsi="Times New Roman" w:hint="eastAsia"/>
          <w:b/>
          <w:sz w:val="24"/>
          <w:szCs w:val="24"/>
          <w:u w:val="single"/>
        </w:rPr>
        <w:t xml:space="preserve">　</w:t>
      </w:r>
    </w:p>
    <w:p w14:paraId="24178FA4"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行あける）</w:t>
      </w:r>
    </w:p>
    <w:p w14:paraId="36EE472B" w14:textId="14E52424"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16"/>
          <w:szCs w:val="16"/>
        </w:rPr>
      </w:pPr>
      <w:r w:rsidRPr="007F713A">
        <w:rPr>
          <w:rFonts w:ascii="Times New Roman" w:hAnsi="Times New Roman" w:hint="eastAsia"/>
          <w:b/>
          <w:bCs/>
          <w:sz w:val="24"/>
          <w:szCs w:val="24"/>
        </w:rPr>
        <w:t>和文タイトル</w:t>
      </w:r>
      <w:r w:rsidRPr="007F713A">
        <w:rPr>
          <w:rFonts w:ascii="Times New Roman" w:hAnsi="Times New Roman" w:hint="eastAsia"/>
          <w:b/>
          <w:bCs/>
          <w:sz w:val="24"/>
          <w:szCs w:val="24"/>
        </w:rPr>
        <w:t xml:space="preserve"> </w:t>
      </w:r>
      <w:r w:rsidRPr="007F713A">
        <w:rPr>
          <w:rFonts w:ascii="Times New Roman" w:hAnsi="Times New Roman" w:hint="eastAsia"/>
          <w:sz w:val="16"/>
          <w:szCs w:val="16"/>
        </w:rPr>
        <w:t>[MS</w:t>
      </w:r>
      <w:r w:rsidRPr="007F713A">
        <w:rPr>
          <w:rFonts w:ascii="Times New Roman" w:hAnsi="Times New Roman" w:hint="eastAsia"/>
          <w:sz w:val="16"/>
          <w:szCs w:val="16"/>
        </w:rPr>
        <w:t>明朝</w:t>
      </w:r>
      <w:r w:rsidRPr="007F713A">
        <w:rPr>
          <w:rFonts w:ascii="Times New Roman" w:hAnsi="Times New Roman" w:hint="eastAsia"/>
          <w:sz w:val="16"/>
          <w:szCs w:val="16"/>
        </w:rPr>
        <w:t>12</w:t>
      </w:r>
      <w:r w:rsidRPr="007F713A">
        <w:rPr>
          <w:rFonts w:ascii="Times New Roman" w:hAnsi="Times New Roman" w:hint="eastAsia"/>
          <w:sz w:val="16"/>
          <w:szCs w:val="16"/>
        </w:rPr>
        <w:t>・太字・最大</w:t>
      </w:r>
      <w:r w:rsidRPr="007F713A">
        <w:rPr>
          <w:rFonts w:ascii="Times New Roman" w:hAnsi="Times New Roman" w:hint="eastAsia"/>
          <w:sz w:val="16"/>
          <w:szCs w:val="16"/>
        </w:rPr>
        <w:t>2</w:t>
      </w:r>
      <w:r w:rsidRPr="007F713A">
        <w:rPr>
          <w:rFonts w:ascii="Times New Roman" w:hAnsi="Times New Roman" w:hint="eastAsia"/>
          <w:sz w:val="16"/>
          <w:szCs w:val="16"/>
        </w:rPr>
        <w:t>行</w:t>
      </w:r>
      <w:r w:rsidR="00394585" w:rsidRPr="00394585">
        <w:rPr>
          <w:rFonts w:ascii="Times New Roman" w:hAnsi="Times New Roman" w:hint="eastAsia"/>
          <w:sz w:val="16"/>
          <w:szCs w:val="16"/>
        </w:rPr>
        <w:t>：執筆時にこの部分は削除する。以下同様。</w:t>
      </w:r>
      <w:r w:rsidRPr="007F713A">
        <w:rPr>
          <w:rFonts w:ascii="Times New Roman" w:hAnsi="Times New Roman" w:hint="eastAsia"/>
          <w:sz w:val="16"/>
          <w:szCs w:val="16"/>
        </w:rPr>
        <w:t>]</w:t>
      </w:r>
    </w:p>
    <w:p w14:paraId="6E2D0620" w14:textId="77777777" w:rsidR="00F5380E"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5050DABB"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b/>
          <w:bCs/>
          <w:sz w:val="24"/>
          <w:szCs w:val="24"/>
        </w:rPr>
      </w:pPr>
      <w:r w:rsidRPr="007F713A">
        <w:rPr>
          <w:rFonts w:ascii="Times New Roman" w:hAnsi="Times New Roman" w:hint="eastAsia"/>
          <w:b/>
          <w:bCs/>
          <w:sz w:val="24"/>
          <w:szCs w:val="24"/>
        </w:rPr>
        <w:t xml:space="preserve">English Title </w:t>
      </w:r>
      <w:r w:rsidRPr="007F713A">
        <w:rPr>
          <w:rFonts w:ascii="Times New Roman" w:hAnsi="Times New Roman" w:hint="eastAsia"/>
          <w:sz w:val="16"/>
          <w:szCs w:val="16"/>
        </w:rPr>
        <w:t>[Times12</w:t>
      </w:r>
      <w:r w:rsidRPr="007F713A">
        <w:rPr>
          <w:rFonts w:ascii="Times New Roman" w:hAnsi="Times New Roman" w:hint="eastAsia"/>
          <w:sz w:val="16"/>
          <w:szCs w:val="16"/>
        </w:rPr>
        <w:t>・太字・最大</w:t>
      </w:r>
      <w:r w:rsidRPr="007F713A">
        <w:rPr>
          <w:rFonts w:ascii="Times New Roman" w:hAnsi="Times New Roman" w:hint="eastAsia"/>
          <w:sz w:val="16"/>
          <w:szCs w:val="16"/>
        </w:rPr>
        <w:t>2</w:t>
      </w:r>
      <w:r w:rsidRPr="007F713A">
        <w:rPr>
          <w:rFonts w:ascii="Times New Roman" w:hAnsi="Times New Roman" w:hint="eastAsia"/>
          <w:sz w:val="16"/>
          <w:szCs w:val="16"/>
        </w:rPr>
        <w:t>行</w:t>
      </w:r>
      <w:r w:rsidRPr="007F713A">
        <w:rPr>
          <w:rFonts w:ascii="Times New Roman" w:hAnsi="Times New Roman" w:hint="eastAsia"/>
          <w:sz w:val="16"/>
          <w:szCs w:val="16"/>
        </w:rPr>
        <w:t>]</w:t>
      </w:r>
    </w:p>
    <w:p w14:paraId="48E4215C"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72E08FB3" w14:textId="29E3334B"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right"/>
        <w:rPr>
          <w:rFonts w:ascii="Times New Roman" w:hAnsi="Times New Roman"/>
          <w:b/>
          <w:bCs/>
          <w:sz w:val="24"/>
          <w:szCs w:val="24"/>
        </w:rPr>
      </w:pPr>
      <w:r w:rsidRPr="007F713A">
        <w:rPr>
          <w:rFonts w:ascii="Times New Roman" w:hAnsi="Times New Roman" w:hint="eastAsia"/>
          <w:b/>
          <w:bCs/>
          <w:sz w:val="24"/>
          <w:szCs w:val="24"/>
        </w:rPr>
        <w:t xml:space="preserve">   TADOKU Taro  </w:t>
      </w:r>
      <w:r w:rsidRPr="007F713A">
        <w:rPr>
          <w:rFonts w:ascii="Times New Roman" w:hAnsi="Times New Roman" w:hint="eastAsia"/>
          <w:b/>
          <w:bCs/>
          <w:sz w:val="24"/>
          <w:szCs w:val="24"/>
        </w:rPr>
        <w:t>多読</w:t>
      </w:r>
      <w:r w:rsidRPr="007F713A">
        <w:rPr>
          <w:rFonts w:ascii="Times New Roman" w:hAnsi="Times New Roman" w:hint="eastAsia"/>
          <w:b/>
          <w:bCs/>
          <w:sz w:val="24"/>
          <w:szCs w:val="24"/>
        </w:rPr>
        <w:t xml:space="preserve">  </w:t>
      </w:r>
      <w:r w:rsidRPr="007F713A">
        <w:rPr>
          <w:rFonts w:ascii="Times New Roman" w:hAnsi="Times New Roman" w:hint="eastAsia"/>
          <w:b/>
          <w:bCs/>
          <w:sz w:val="24"/>
          <w:szCs w:val="24"/>
        </w:rPr>
        <w:t>太郎（</w:t>
      </w:r>
      <w:r w:rsidRPr="007F713A">
        <w:rPr>
          <w:rFonts w:ascii="Times New Roman" w:hAnsi="Times New Roman" w:hint="eastAsia"/>
          <w:b/>
          <w:bCs/>
          <w:sz w:val="24"/>
          <w:szCs w:val="24"/>
        </w:rPr>
        <w:t>Affiliation</w:t>
      </w:r>
      <w:r w:rsidRPr="007F713A">
        <w:rPr>
          <w:rFonts w:ascii="Times New Roman" w:hAnsi="Times New Roman" w:hint="eastAsia"/>
          <w:b/>
          <w:bCs/>
          <w:sz w:val="24"/>
          <w:szCs w:val="24"/>
        </w:rPr>
        <w:t>）</w:t>
      </w:r>
      <w:r w:rsidR="00394585" w:rsidRPr="00394585">
        <w:rPr>
          <w:rFonts w:ascii="Times New Roman" w:hAnsi="Times New Roman" w:hint="eastAsia"/>
          <w:sz w:val="16"/>
          <w:szCs w:val="16"/>
        </w:rPr>
        <w:t xml:space="preserve">[Times12 / </w:t>
      </w:r>
      <w:r w:rsidR="00394585" w:rsidRPr="00394585">
        <w:rPr>
          <w:rFonts w:ascii="Times New Roman" w:hAnsi="Times New Roman" w:hint="eastAsia"/>
          <w:sz w:val="16"/>
          <w:szCs w:val="16"/>
        </w:rPr>
        <w:t>明朝</w:t>
      </w:r>
      <w:r w:rsidR="00394585" w:rsidRPr="00394585">
        <w:rPr>
          <w:rFonts w:ascii="Times New Roman" w:hAnsi="Times New Roman" w:hint="eastAsia"/>
          <w:sz w:val="16"/>
          <w:szCs w:val="16"/>
        </w:rPr>
        <w:t>12</w:t>
      </w:r>
      <w:r w:rsidR="00394585" w:rsidRPr="00394585">
        <w:rPr>
          <w:rFonts w:ascii="Times New Roman" w:hAnsi="Times New Roman" w:hint="eastAsia"/>
          <w:sz w:val="16"/>
          <w:szCs w:val="16"/>
        </w:rPr>
        <w:t>・太字</w:t>
      </w:r>
      <w:r w:rsidR="00394585" w:rsidRPr="00394585">
        <w:rPr>
          <w:rFonts w:ascii="Times New Roman" w:hAnsi="Times New Roman" w:hint="eastAsia"/>
          <w:sz w:val="16"/>
          <w:szCs w:val="16"/>
        </w:rPr>
        <w:t>]</w:t>
      </w:r>
    </w:p>
    <w:p w14:paraId="2BF5B898"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0"/>
          <w:szCs w:val="21"/>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0CB76EB9" w14:textId="77777777" w:rsidR="00F5380E" w:rsidRPr="000B5164" w:rsidRDefault="00F5380E" w:rsidP="00F538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41F57F7" w14:textId="77777777" w:rsidR="00F5380E" w:rsidRPr="00872F6A" w:rsidRDefault="00F5380E" w:rsidP="00F5380E">
      <w:pPr>
        <w:rPr>
          <w:rFonts w:ascii="Times New Roman" w:hAnsi="Times New Roman" w:cs="Times New Roman"/>
          <w:b/>
          <w:sz w:val="22"/>
        </w:rPr>
      </w:pPr>
      <w:r w:rsidRPr="004E35E7">
        <w:rPr>
          <w:rFonts w:ascii="Times New Roman" w:hAnsi="Times New Roman" w:cs="Times New Roman" w:hint="eastAsia"/>
          <w:b/>
          <w:sz w:val="22"/>
        </w:rPr>
        <w:t>Abstract</w:t>
      </w:r>
      <w:r w:rsidRPr="004E35E7">
        <w:rPr>
          <w:rFonts w:ascii="Times New Roman" w:hAnsi="Times New Roman" w:cs="Times New Roman" w:hint="eastAsia"/>
          <w:b/>
          <w:sz w:val="22"/>
        </w:rPr>
        <w:t xml:space="preserve">　</w:t>
      </w:r>
      <w:r w:rsidRPr="00DF74A4">
        <w:rPr>
          <w:rFonts w:ascii="Times New Roman" w:hAnsi="Times New Roman" w:cs="Times New Roman" w:hint="eastAsia"/>
          <w:sz w:val="16"/>
        </w:rPr>
        <w:t>[Times 11</w:t>
      </w:r>
      <w:r>
        <w:rPr>
          <w:rFonts w:ascii="Times New Roman" w:hAnsi="Times New Roman" w:cs="Times New Roman" w:hint="eastAsia"/>
          <w:sz w:val="16"/>
        </w:rPr>
        <w:t>・太字</w:t>
      </w:r>
      <w:r w:rsidRPr="00DF74A4">
        <w:rPr>
          <w:rFonts w:ascii="Times New Roman" w:hAnsi="Times New Roman" w:cs="Times New Roman" w:hint="eastAsia"/>
          <w:sz w:val="16"/>
        </w:rPr>
        <w:t>]</w:t>
      </w:r>
    </w:p>
    <w:p w14:paraId="717E97BD" w14:textId="77777777" w:rsidR="00F5380E" w:rsidRDefault="00F5380E" w:rsidP="00F5380E">
      <w:pPr>
        <w:rPr>
          <w:rFonts w:ascii="Times New Roman" w:hAnsi="Times New Roman" w:cs="Times New Roman"/>
          <w:sz w:val="22"/>
        </w:rPr>
      </w:pPr>
      <w:r w:rsidRPr="008D0B13">
        <w:rPr>
          <w:rFonts w:ascii="Times New Roman" w:hAnsi="Times New Roman" w:cs="Times New Roman"/>
          <w:sz w:val="22"/>
        </w:rPr>
        <w:t xml:space="preserve">An abstract is a brief, comprehensive summary of the contents of the article; it allows readers to survey the contents of an article quickly and, like a title.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w:t>
      </w:r>
      <w:r w:rsidRPr="00872F6A">
        <w:rPr>
          <w:rFonts w:ascii="Times New Roman" w:hAnsi="Times New Roman" w:cs="Times New Roman"/>
          <w:sz w:val="22"/>
        </w:rPr>
        <w:t>Rules for the preparation of manuscripts should contribute to clear communication.</w:t>
      </w:r>
      <w:r>
        <w:rPr>
          <w:rFonts w:ascii="Times New Roman" w:hAnsi="Times New Roman" w:cs="Times New Roman"/>
          <w:sz w:val="22"/>
        </w:rPr>
        <w:t xml:space="preserve"> For information on how to write the article, refer to the author’s guidelines… </w:t>
      </w:r>
      <w:r w:rsidRPr="00872F6A">
        <w:rPr>
          <w:rFonts w:ascii="Times New Roman" w:hAnsi="Times New Roman" w:cs="Times New Roman" w:hint="eastAsia"/>
          <w:sz w:val="22"/>
        </w:rPr>
        <w:t>(</w:t>
      </w:r>
      <w:r w:rsidRPr="00872F6A">
        <w:rPr>
          <w:rFonts w:ascii="Times New Roman" w:hAnsi="Times New Roman" w:cs="Times New Roman" w:hint="eastAsia"/>
          <w:sz w:val="22"/>
        </w:rPr>
        <w:t>英文要約を</w:t>
      </w:r>
      <w:r>
        <w:rPr>
          <w:rFonts w:ascii="Times New Roman" w:hAnsi="Times New Roman" w:cs="Times New Roman" w:hint="eastAsia"/>
          <w:sz w:val="22"/>
        </w:rPr>
        <w:t>200</w:t>
      </w:r>
      <w:r>
        <w:rPr>
          <w:rFonts w:ascii="Times New Roman" w:hAnsi="Times New Roman" w:cs="Times New Roman" w:hint="eastAsia"/>
          <w:sz w:val="22"/>
        </w:rPr>
        <w:t>語程度</w:t>
      </w:r>
      <w:r w:rsidRPr="00872F6A">
        <w:rPr>
          <w:rFonts w:ascii="Times New Roman" w:hAnsi="Times New Roman" w:cs="Times New Roman" w:hint="eastAsia"/>
          <w:sz w:val="22"/>
        </w:rPr>
        <w:t>で書きます。</w:t>
      </w:r>
      <w:r w:rsidRPr="00872F6A">
        <w:rPr>
          <w:rFonts w:ascii="Times New Roman" w:hAnsi="Times New Roman" w:cs="Times New Roman" w:hint="eastAsia"/>
          <w:sz w:val="22"/>
        </w:rPr>
        <w:t xml:space="preserve">) </w:t>
      </w:r>
      <w:r w:rsidRPr="00DF74A4">
        <w:rPr>
          <w:rFonts w:ascii="Times New Roman" w:hAnsi="Times New Roman" w:cs="Times New Roman" w:hint="eastAsia"/>
          <w:sz w:val="16"/>
        </w:rPr>
        <w:t>[Times 11]</w:t>
      </w:r>
    </w:p>
    <w:p w14:paraId="209014FD" w14:textId="77777777" w:rsidR="00F5380E" w:rsidRDefault="00F5380E" w:rsidP="00F538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281F3F8" w14:textId="77777777" w:rsidR="00F5380E" w:rsidRPr="00DF74A4" w:rsidRDefault="00F5380E" w:rsidP="00F538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16"/>
        </w:rPr>
      </w:pPr>
      <w:r w:rsidRPr="004E35E7">
        <w:rPr>
          <w:rFonts w:ascii="Times New Roman" w:hAnsi="Times New Roman" w:cs="Times New Roman" w:hint="eastAsia"/>
          <w:b/>
          <w:kern w:val="0"/>
          <w:sz w:val="22"/>
        </w:rPr>
        <w:t>Keywords</w:t>
      </w:r>
      <w:r>
        <w:rPr>
          <w:rFonts w:ascii="Times New Roman" w:hAnsi="Times New Roman" w:cs="Times New Roman"/>
          <w:kern w:val="0"/>
          <w:sz w:val="22"/>
        </w:rPr>
        <w:t xml:space="preserve"> </w:t>
      </w:r>
      <w:r w:rsidRPr="00DF74A4">
        <w:rPr>
          <w:rFonts w:ascii="Times New Roman" w:hAnsi="Times New Roman" w:cs="Times New Roman" w:hint="eastAsia"/>
          <w:kern w:val="0"/>
          <w:sz w:val="16"/>
        </w:rPr>
        <w:t>[Times 11</w:t>
      </w:r>
      <w:r>
        <w:rPr>
          <w:rFonts w:ascii="Times New Roman" w:hAnsi="Times New Roman" w:cs="Times New Roman" w:hint="eastAsia"/>
          <w:kern w:val="0"/>
          <w:sz w:val="16"/>
        </w:rPr>
        <w:t>・太字</w:t>
      </w:r>
      <w:r w:rsidRPr="00DF74A4">
        <w:rPr>
          <w:rFonts w:ascii="Times New Roman" w:hAnsi="Times New Roman" w:cs="Times New Roman" w:hint="eastAsia"/>
          <w:kern w:val="0"/>
          <w:sz w:val="16"/>
        </w:rPr>
        <w:t>]</w:t>
      </w:r>
      <w:r>
        <w:rPr>
          <w:rFonts w:ascii="Times New Roman" w:hAnsi="Times New Roman" w:cs="Times New Roman" w:hint="eastAsia"/>
          <w:kern w:val="0"/>
          <w:sz w:val="22"/>
        </w:rPr>
        <w:t xml:space="preserve">: </w:t>
      </w:r>
      <w:r>
        <w:rPr>
          <w:rFonts w:ascii="Times New Roman" w:hAnsi="Times New Roman" w:cs="Times New Roman"/>
          <w:kern w:val="0"/>
          <w:sz w:val="22"/>
        </w:rPr>
        <w:t>……</w:t>
      </w:r>
      <w:r>
        <w:rPr>
          <w:rFonts w:ascii="Times New Roman" w:hAnsi="Times New Roman" w:cs="Times New Roman" w:hint="eastAsia"/>
          <w:kern w:val="0"/>
          <w:sz w:val="22"/>
        </w:rPr>
        <w:t>（</w:t>
      </w:r>
      <w:r>
        <w:rPr>
          <w:rFonts w:ascii="Times New Roman" w:hAnsi="Times New Roman" w:cs="Times New Roman" w:hint="eastAsia"/>
          <w:kern w:val="0"/>
          <w:sz w:val="22"/>
        </w:rPr>
        <w:t>5</w:t>
      </w:r>
      <w:r>
        <w:rPr>
          <w:rFonts w:ascii="Times New Roman" w:hAnsi="Times New Roman" w:cs="Times New Roman" w:hint="eastAsia"/>
          <w:kern w:val="0"/>
          <w:sz w:val="22"/>
        </w:rPr>
        <w:t>つ以内）</w:t>
      </w:r>
      <w:r w:rsidRPr="00DF74A4">
        <w:rPr>
          <w:rFonts w:ascii="Times New Roman" w:hAnsi="Times New Roman" w:cs="Times New Roman" w:hint="eastAsia"/>
          <w:kern w:val="0"/>
          <w:sz w:val="16"/>
        </w:rPr>
        <w:t>[Times 11]</w:t>
      </w:r>
    </w:p>
    <w:p w14:paraId="4084CE74" w14:textId="6787DCD7" w:rsidR="00ED043F" w:rsidRPr="00ED043F" w:rsidRDefault="00ED043F" w:rsidP="00ED043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6E1E151" w14:textId="44E3CED8" w:rsidR="00ED043F" w:rsidRPr="00700A5F" w:rsidRDefault="00ED043F" w:rsidP="00ED043F">
      <w:pPr>
        <w:rPr>
          <w:rFonts w:ascii="Times New Roman" w:hAnsi="Times New Roman" w:cs="Times New Roman"/>
          <w:sz w:val="16"/>
        </w:rPr>
      </w:pPr>
      <w:r w:rsidRPr="004E35E7">
        <w:rPr>
          <w:rFonts w:ascii="Times New Roman" w:hAnsi="Times New Roman" w:cs="Times New Roman" w:hint="eastAsia"/>
          <w:b/>
          <w:sz w:val="22"/>
        </w:rPr>
        <w:t xml:space="preserve">1. </w:t>
      </w:r>
      <w:r w:rsidRPr="004E35E7">
        <w:rPr>
          <w:rFonts w:ascii="Times New Roman" w:hAnsi="Times New Roman" w:cs="Times New Roman" w:hint="eastAsia"/>
          <w:b/>
          <w:sz w:val="22"/>
        </w:rPr>
        <w:t>はじめに</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0019088E" w:rsidRPr="0019088E">
        <w:rPr>
          <w:rFonts w:ascii="Times New Roman" w:hAnsi="Times New Roman" w:cs="Times New Roman" w:hint="eastAsia"/>
          <w:sz w:val="16"/>
        </w:rPr>
        <w:t>：本フォーマットの章立てはサンプルです</w:t>
      </w:r>
      <w:r w:rsidRPr="00700A5F">
        <w:rPr>
          <w:rFonts w:ascii="Times New Roman" w:hAnsi="Times New Roman" w:cs="Times New Roman" w:hint="eastAsia"/>
          <w:sz w:val="16"/>
        </w:rPr>
        <w:t>]</w:t>
      </w:r>
    </w:p>
    <w:p w14:paraId="528DD384" w14:textId="77777777"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t>外国語習得のためには目標言語の大量のインプットが必要であると言われている。本研究では、…。（段落最初は全角</w:t>
      </w:r>
      <w:r>
        <w:rPr>
          <w:rFonts w:ascii="Times New Roman" w:hAnsi="Times New Roman" w:cs="Times New Roman" w:hint="eastAsia"/>
          <w:sz w:val="22"/>
        </w:rPr>
        <w:t>1</w:t>
      </w:r>
      <w:r>
        <w:rPr>
          <w:rFonts w:ascii="Times New Roman" w:hAnsi="Times New Roman" w:cs="Times New Roman" w:hint="eastAsia"/>
          <w:sz w:val="22"/>
        </w:rPr>
        <w:t>マスをインデントする）（本文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25F848CB" w14:textId="77777777" w:rsidR="00ED043F"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410D656B" w14:textId="77777777" w:rsidR="00ED043F" w:rsidRPr="00700A5F" w:rsidRDefault="00ED043F" w:rsidP="00ED043F">
      <w:pPr>
        <w:rPr>
          <w:rFonts w:ascii="Times New Roman" w:hAnsi="Times New Roman" w:cs="Times New Roman"/>
          <w:sz w:val="16"/>
        </w:rPr>
      </w:pPr>
      <w:r w:rsidRPr="004E35E7">
        <w:rPr>
          <w:rFonts w:ascii="Times New Roman" w:hAnsi="Times New Roman" w:cs="Times New Roman" w:hint="eastAsia"/>
          <w:b/>
          <w:sz w:val="22"/>
        </w:rPr>
        <w:t xml:space="preserve">2. </w:t>
      </w:r>
      <w:r w:rsidRPr="004E35E7">
        <w:rPr>
          <w:rFonts w:ascii="Times New Roman" w:hAnsi="Times New Roman" w:cs="Times New Roman" w:hint="eastAsia"/>
          <w:b/>
          <w:sz w:val="22"/>
        </w:rPr>
        <w:t>先行研究</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39F89343" w14:textId="77777777"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t>多読が英語習得に効果的であることを理論的、実証的に示した研究はこれまで多く発表されている。たとえば、…。（本文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10363F91" w14:textId="77777777" w:rsidR="00ED043F"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0C31696F" w14:textId="77777777" w:rsidR="00ED043F" w:rsidRPr="00700A5F" w:rsidRDefault="00ED043F" w:rsidP="00ED043F">
      <w:pPr>
        <w:rPr>
          <w:rFonts w:ascii="Times New Roman" w:hAnsi="Times New Roman" w:cs="Times New Roman"/>
          <w:sz w:val="16"/>
        </w:rPr>
      </w:pPr>
      <w:r w:rsidRPr="004E35E7">
        <w:rPr>
          <w:rFonts w:ascii="Times New Roman" w:hAnsi="Times New Roman" w:cs="Times New Roman"/>
          <w:b/>
          <w:sz w:val="22"/>
        </w:rPr>
        <w:t>3</w:t>
      </w:r>
      <w:r w:rsidRPr="004E35E7">
        <w:rPr>
          <w:rFonts w:ascii="Times New Roman" w:hAnsi="Times New Roman" w:cs="Times New Roman" w:hint="eastAsia"/>
          <w:b/>
          <w:sz w:val="22"/>
        </w:rPr>
        <w:t xml:space="preserve">. </w:t>
      </w:r>
      <w:r w:rsidRPr="004E35E7">
        <w:rPr>
          <w:rFonts w:ascii="Times New Roman" w:hAnsi="Times New Roman" w:cs="Times New Roman" w:hint="eastAsia"/>
          <w:b/>
          <w:sz w:val="22"/>
        </w:rPr>
        <w:t>実験</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5EA66CF0" w14:textId="77777777"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t>本研究では、研究課題として以下を設定した。それは、…。（本文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31AE1412" w14:textId="77777777" w:rsidR="00ED043F" w:rsidRPr="00700A5F" w:rsidRDefault="00ED043F" w:rsidP="00ED043F">
      <w:pPr>
        <w:rPr>
          <w:rFonts w:ascii="Times New Roman" w:hAnsi="Times New Roman" w:cs="Times New Roman"/>
          <w:sz w:val="16"/>
        </w:rPr>
      </w:pPr>
      <w:r w:rsidRPr="004E35E7">
        <w:rPr>
          <w:rFonts w:ascii="Times New Roman" w:hAnsi="Times New Roman" w:cs="Times New Roman" w:hint="eastAsia"/>
          <w:b/>
          <w:sz w:val="22"/>
        </w:rPr>
        <w:t xml:space="preserve">3.1 </w:t>
      </w:r>
      <w:r w:rsidRPr="004E35E7">
        <w:rPr>
          <w:rFonts w:ascii="Times New Roman" w:hAnsi="Times New Roman" w:cs="Times New Roman" w:hint="eastAsia"/>
          <w:b/>
          <w:sz w:val="22"/>
        </w:rPr>
        <w:t>参加者</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7E44CB0E" w14:textId="2100F0DB"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lastRenderedPageBreak/>
        <w:t>本研究の参加者</w:t>
      </w:r>
      <w:r w:rsidR="000E5191" w:rsidRPr="000E5191">
        <w:rPr>
          <w:rFonts w:ascii="Times New Roman" w:hAnsi="Times New Roman" w:cs="Times New Roman" w:hint="eastAsia"/>
          <w:sz w:val="22"/>
          <w:vertAlign w:val="superscript"/>
        </w:rPr>
        <w:t>1</w:t>
      </w:r>
      <w:r>
        <w:rPr>
          <w:rFonts w:ascii="Times New Roman" w:hAnsi="Times New Roman" w:cs="Times New Roman" w:hint="eastAsia"/>
          <w:sz w:val="22"/>
        </w:rPr>
        <w:t>は、…。（本文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302ED418" w14:textId="77777777" w:rsidR="00ED043F" w:rsidRDefault="00ED043F" w:rsidP="00ED043F">
      <w:pPr>
        <w:ind w:firstLineChars="100" w:firstLine="239"/>
        <w:rPr>
          <w:rFonts w:ascii="Times New Roman" w:hAnsi="Times New Roman" w:cs="Times New Roman"/>
          <w:sz w:val="22"/>
        </w:rPr>
      </w:pPr>
    </w:p>
    <w:p w14:paraId="0F8B67E0" w14:textId="77777777" w:rsidR="00ED043F" w:rsidRPr="0093102A"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21CB6F7" w14:textId="77777777" w:rsidR="00ED043F" w:rsidRPr="00700A5F" w:rsidRDefault="00ED043F" w:rsidP="00ED043F">
      <w:pPr>
        <w:rPr>
          <w:rFonts w:ascii="Times New Roman" w:hAnsi="Times New Roman" w:cs="Times New Roman"/>
          <w:sz w:val="16"/>
        </w:rPr>
      </w:pPr>
      <w:r w:rsidRPr="00605412">
        <w:rPr>
          <w:rFonts w:ascii="Times New Roman" w:hAnsi="Times New Roman" w:cs="Times New Roman" w:hint="eastAsia"/>
          <w:b/>
          <w:bCs/>
          <w:sz w:val="22"/>
        </w:rPr>
        <w:t>注</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52A42395" w14:textId="77777777" w:rsidR="00ED043F" w:rsidRDefault="00ED043F" w:rsidP="00ED043F">
      <w:pP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hint="eastAsia"/>
          <w:sz w:val="22"/>
        </w:rPr>
        <w:t xml:space="preserve">　本研究では、…。（本文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7DF5DCB9" w14:textId="77777777" w:rsidR="00ED043F"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C219DFD" w14:textId="77777777" w:rsidR="00ED043F" w:rsidRDefault="00ED043F" w:rsidP="00ED043F">
      <w:pPr>
        <w:rPr>
          <w:rFonts w:ascii="Times New Roman" w:hAnsi="Times New Roman" w:cs="Times New Roman"/>
          <w:sz w:val="22"/>
        </w:rPr>
      </w:pPr>
      <w:r w:rsidRPr="00605412">
        <w:rPr>
          <w:rFonts w:ascii="Times New Roman" w:hAnsi="Times New Roman" w:cs="Times New Roman" w:hint="eastAsia"/>
          <w:b/>
          <w:bCs/>
          <w:sz w:val="22"/>
        </w:rPr>
        <w:t>謝辞</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10B6EB9F" w14:textId="77777777" w:rsidR="00ED043F" w:rsidRDefault="00ED043F" w:rsidP="00ED043F">
      <w:pPr>
        <w:rPr>
          <w:rFonts w:ascii="Times New Roman" w:hAnsi="Times New Roman" w:cs="Times New Roman"/>
          <w:sz w:val="22"/>
        </w:rPr>
      </w:pPr>
      <w:r w:rsidRPr="00605412">
        <w:rPr>
          <w:rFonts w:ascii="Times New Roman" w:hAnsi="Times New Roman" w:cs="Times New Roman" w:hint="eastAsia"/>
          <w:sz w:val="22"/>
        </w:rPr>
        <w:t>本研究は</w:t>
      </w:r>
      <w:r w:rsidRPr="00605412">
        <w:rPr>
          <w:rFonts w:ascii="Times New Roman" w:hAnsi="Times New Roman" w:cs="Times New Roman" w:hint="eastAsia"/>
          <w:sz w:val="22"/>
        </w:rPr>
        <w:t>JSPS</w:t>
      </w:r>
      <w:r w:rsidRPr="00605412">
        <w:rPr>
          <w:rFonts w:ascii="Times New Roman" w:hAnsi="Times New Roman" w:cs="Times New Roman" w:hint="eastAsia"/>
          <w:sz w:val="22"/>
        </w:rPr>
        <w:t>科研費</w:t>
      </w:r>
      <w:r w:rsidRPr="00605412">
        <w:rPr>
          <w:rFonts w:ascii="Times New Roman" w:hAnsi="Times New Roman" w:cs="Times New Roman" w:hint="eastAsia"/>
          <w:sz w:val="22"/>
        </w:rPr>
        <w:t xml:space="preserve"> JP12345678</w:t>
      </w:r>
      <w:r w:rsidRPr="00605412">
        <w:rPr>
          <w:rFonts w:ascii="Times New Roman" w:hAnsi="Times New Roman" w:cs="Times New Roman" w:hint="eastAsia"/>
          <w:sz w:val="22"/>
        </w:rPr>
        <w:t>の助成を受けたものです。</w:t>
      </w:r>
      <w:r>
        <w:rPr>
          <w:rFonts w:ascii="Times New Roman" w:hAnsi="Times New Roman" w:cs="Times New Roman" w:hint="eastAsia"/>
          <w:sz w:val="22"/>
        </w:rPr>
        <w:t>（本文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5479FE23" w14:textId="77777777" w:rsidR="00ED043F" w:rsidRDefault="00ED043F" w:rsidP="00ED043F">
      <w:pPr>
        <w:jc w:val="left"/>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67177A93" w14:textId="77777777" w:rsidR="00ED043F" w:rsidRDefault="00ED043F" w:rsidP="00ED043F">
      <w:pPr>
        <w:rPr>
          <w:rFonts w:ascii="Times New Roman" w:hAnsi="Times New Roman" w:cs="Times New Roman"/>
          <w:sz w:val="22"/>
        </w:rPr>
      </w:pPr>
      <w:r w:rsidRPr="004E35E7">
        <w:rPr>
          <w:rFonts w:ascii="Times New Roman" w:hAnsi="Times New Roman" w:cs="Times New Roman" w:hint="eastAsia"/>
          <w:b/>
          <w:sz w:val="22"/>
        </w:rPr>
        <w:t>参考文献</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0AC64EE5" w14:textId="77777777" w:rsidR="00ED043F" w:rsidRPr="00174589" w:rsidRDefault="00ED043F" w:rsidP="00ED043F">
      <w:pPr>
        <w:ind w:left="718" w:hangingChars="300" w:hanging="718"/>
        <w:rPr>
          <w:rFonts w:ascii="Times New Roman" w:hAnsi="Times New Roman" w:cs="Times New Roman"/>
          <w:sz w:val="22"/>
        </w:rPr>
      </w:pPr>
      <w:r w:rsidRPr="00174589">
        <w:rPr>
          <w:rFonts w:ascii="Times New Roman" w:hAnsi="Times New Roman" w:cs="Times New Roman"/>
          <w:sz w:val="22"/>
        </w:rPr>
        <w:t xml:space="preserve">Day, R. R., &amp; Bamford, J. (1998). </w:t>
      </w:r>
      <w:r w:rsidRPr="00174589">
        <w:rPr>
          <w:rFonts w:ascii="Times New Roman" w:hAnsi="Times New Roman" w:cs="Times New Roman"/>
          <w:i/>
          <w:sz w:val="22"/>
        </w:rPr>
        <w:t>Extensive reading in the second language classroom</w:t>
      </w:r>
      <w:r w:rsidRPr="00174589">
        <w:rPr>
          <w:rFonts w:ascii="Times New Roman" w:hAnsi="Times New Roman" w:cs="Times New Roman"/>
          <w:sz w:val="22"/>
        </w:rPr>
        <w:t>. Cambridge University Press.</w:t>
      </w:r>
    </w:p>
    <w:p w14:paraId="74CD5379" w14:textId="77777777" w:rsidR="00ED043F" w:rsidRDefault="00ED043F" w:rsidP="00ED043F">
      <w:pPr>
        <w:ind w:left="718" w:hangingChars="300" w:hanging="718"/>
        <w:rPr>
          <w:rFonts w:ascii="Times New Roman" w:hAnsi="Times New Roman" w:cs="Times New Roman"/>
          <w:sz w:val="22"/>
        </w:rPr>
      </w:pPr>
      <w:r w:rsidRPr="00174589">
        <w:rPr>
          <w:rFonts w:ascii="Times New Roman" w:hAnsi="Times New Roman" w:cs="Times New Roman"/>
          <w:sz w:val="22"/>
        </w:rPr>
        <w:t xml:space="preserve">Hafiz, F. M., &amp; Tudor, I. (1990). Graded readers as an input medium in L2 learning. </w:t>
      </w:r>
      <w:r w:rsidRPr="00174589">
        <w:rPr>
          <w:rFonts w:ascii="Times New Roman" w:hAnsi="Times New Roman" w:cs="Times New Roman"/>
          <w:i/>
          <w:sz w:val="22"/>
        </w:rPr>
        <w:t>System</w:t>
      </w:r>
      <w:r w:rsidRPr="00174589">
        <w:rPr>
          <w:rFonts w:ascii="Times New Roman" w:hAnsi="Times New Roman" w:cs="Times New Roman"/>
          <w:sz w:val="22"/>
        </w:rPr>
        <w:t xml:space="preserve">, </w:t>
      </w:r>
      <w:r w:rsidRPr="00174589">
        <w:rPr>
          <w:rFonts w:ascii="Times New Roman" w:hAnsi="Times New Roman" w:cs="Times New Roman"/>
          <w:i/>
          <w:sz w:val="22"/>
        </w:rPr>
        <w:t>18</w:t>
      </w:r>
      <w:r w:rsidRPr="00174589">
        <w:rPr>
          <w:rFonts w:ascii="Times New Roman" w:hAnsi="Times New Roman" w:cs="Times New Roman"/>
          <w:sz w:val="22"/>
        </w:rPr>
        <w:t>, 31-42.</w:t>
      </w:r>
    </w:p>
    <w:p w14:paraId="04083036" w14:textId="77777777" w:rsidR="00ED043F" w:rsidRPr="00234768" w:rsidRDefault="00ED043F" w:rsidP="00ED043F">
      <w:pPr>
        <w:rPr>
          <w:rFonts w:ascii="Times New Roman" w:hAnsi="Times New Roman" w:cs="Times New Roman"/>
          <w:sz w:val="22"/>
        </w:rPr>
      </w:pPr>
      <w:r w:rsidRPr="00234768">
        <w:rPr>
          <w:rFonts w:ascii="Times New Roman" w:hAnsi="Times New Roman" w:cs="Times New Roman" w:hint="eastAsia"/>
          <w:sz w:val="22"/>
        </w:rPr>
        <w:t>酒井邦秀（</w:t>
      </w:r>
      <w:r w:rsidRPr="00234768">
        <w:rPr>
          <w:rFonts w:ascii="Times New Roman" w:hAnsi="Times New Roman" w:cs="Times New Roman" w:hint="eastAsia"/>
          <w:sz w:val="22"/>
        </w:rPr>
        <w:t>2002</w:t>
      </w:r>
      <w:r w:rsidRPr="00234768">
        <w:rPr>
          <w:rFonts w:ascii="Times New Roman" w:hAnsi="Times New Roman" w:cs="Times New Roman" w:hint="eastAsia"/>
          <w:sz w:val="22"/>
        </w:rPr>
        <w:t>）．『快読</w:t>
      </w:r>
      <w:r w:rsidRPr="00234768">
        <w:rPr>
          <w:rFonts w:ascii="Times New Roman" w:hAnsi="Times New Roman" w:cs="Times New Roman" w:hint="eastAsia"/>
          <w:sz w:val="22"/>
        </w:rPr>
        <w:t>100</w:t>
      </w:r>
      <w:r>
        <w:rPr>
          <w:rFonts w:ascii="Times New Roman" w:hAnsi="Times New Roman" w:cs="Times New Roman" w:hint="eastAsia"/>
          <w:sz w:val="22"/>
        </w:rPr>
        <w:t>万語！ペーパーバックへの道』</w:t>
      </w:r>
      <w:r w:rsidRPr="00234768">
        <w:rPr>
          <w:rFonts w:ascii="Times New Roman" w:hAnsi="Times New Roman" w:cs="Times New Roman" w:hint="eastAsia"/>
          <w:sz w:val="22"/>
        </w:rPr>
        <w:t>筑摩書房．</w:t>
      </w:r>
    </w:p>
    <w:p w14:paraId="492E46C8" w14:textId="77777777" w:rsidR="00ED043F" w:rsidRPr="00234768" w:rsidRDefault="00ED043F" w:rsidP="00ED043F">
      <w:pPr>
        <w:ind w:left="718" w:hangingChars="300" w:hanging="718"/>
        <w:rPr>
          <w:rFonts w:ascii="Times New Roman" w:hAnsi="Times New Roman" w:cs="Times New Roman"/>
          <w:sz w:val="22"/>
        </w:rPr>
      </w:pPr>
      <w:r w:rsidRPr="00234768">
        <w:rPr>
          <w:rFonts w:ascii="Times New Roman" w:hAnsi="Times New Roman" w:cs="Times New Roman" w:hint="eastAsia"/>
          <w:sz w:val="22"/>
        </w:rPr>
        <w:t>田澤美加（</w:t>
      </w:r>
      <w:r w:rsidRPr="00234768">
        <w:rPr>
          <w:rFonts w:ascii="Times New Roman" w:hAnsi="Times New Roman" w:cs="Times New Roman" w:hint="eastAsia"/>
          <w:sz w:val="22"/>
        </w:rPr>
        <w:t>2005</w:t>
      </w:r>
      <w:r w:rsidRPr="00234768">
        <w:rPr>
          <w:rFonts w:ascii="Times New Roman" w:hAnsi="Times New Roman" w:cs="Times New Roman" w:hint="eastAsia"/>
          <w:sz w:val="22"/>
        </w:rPr>
        <w:t>）．先生と生徒とともに</w:t>
      </w:r>
      <w:r w:rsidRPr="00234768">
        <w:rPr>
          <w:rFonts w:ascii="Times New Roman" w:hAnsi="Times New Roman" w:cs="Times New Roman" w:hint="eastAsia"/>
          <w:sz w:val="22"/>
        </w:rPr>
        <w:t>100</w:t>
      </w:r>
      <w:r w:rsidRPr="00234768">
        <w:rPr>
          <w:rFonts w:ascii="Times New Roman" w:hAnsi="Times New Roman" w:cs="Times New Roman" w:hint="eastAsia"/>
          <w:sz w:val="22"/>
        </w:rPr>
        <w:t>万語多読を　酒井邦秀・神田みなみ（編著）『教室で読む英語</w:t>
      </w:r>
      <w:r w:rsidRPr="00234768">
        <w:rPr>
          <w:rFonts w:ascii="Times New Roman" w:hAnsi="Times New Roman" w:cs="Times New Roman" w:hint="eastAsia"/>
          <w:sz w:val="22"/>
        </w:rPr>
        <w:t>100</w:t>
      </w:r>
      <w:r w:rsidRPr="00234768">
        <w:rPr>
          <w:rFonts w:ascii="Times New Roman" w:hAnsi="Times New Roman" w:cs="Times New Roman" w:hint="eastAsia"/>
          <w:sz w:val="22"/>
        </w:rPr>
        <w:t>万語――多読授業のすすめ』（</w:t>
      </w:r>
      <w:r w:rsidRPr="00234768">
        <w:rPr>
          <w:rFonts w:ascii="Times New Roman" w:hAnsi="Times New Roman" w:cs="Times New Roman" w:hint="eastAsia"/>
          <w:sz w:val="22"/>
        </w:rPr>
        <w:t>pp.75-80</w:t>
      </w:r>
      <w:r>
        <w:rPr>
          <w:rFonts w:ascii="Times New Roman" w:hAnsi="Times New Roman" w:cs="Times New Roman" w:hint="eastAsia"/>
          <w:sz w:val="22"/>
        </w:rPr>
        <w:t>）</w:t>
      </w:r>
      <w:r w:rsidRPr="00234768">
        <w:rPr>
          <w:rFonts w:ascii="Times New Roman" w:hAnsi="Times New Roman" w:cs="Times New Roman" w:hint="eastAsia"/>
          <w:sz w:val="22"/>
        </w:rPr>
        <w:t>大修館</w:t>
      </w:r>
      <w:r>
        <w:rPr>
          <w:rFonts w:ascii="Times New Roman" w:hAnsi="Times New Roman" w:cs="Times New Roman" w:hint="eastAsia"/>
          <w:sz w:val="22"/>
        </w:rPr>
        <w:t>書店</w:t>
      </w:r>
      <w:r w:rsidRPr="00234768">
        <w:rPr>
          <w:rFonts w:ascii="Times New Roman" w:hAnsi="Times New Roman" w:cs="Times New Roman" w:hint="eastAsia"/>
          <w:sz w:val="22"/>
        </w:rPr>
        <w:t>．</w:t>
      </w:r>
    </w:p>
    <w:p w14:paraId="0F5E4538" w14:textId="77777777" w:rsidR="00ED043F" w:rsidRPr="00234768" w:rsidRDefault="00ED043F" w:rsidP="00ED043F">
      <w:pPr>
        <w:ind w:left="718" w:hangingChars="300" w:hanging="718"/>
        <w:rPr>
          <w:rFonts w:ascii="Times New Roman" w:hAnsi="Times New Roman" w:cs="Times New Roman"/>
          <w:sz w:val="22"/>
        </w:rPr>
      </w:pPr>
      <w:r w:rsidRPr="00234768">
        <w:rPr>
          <w:rFonts w:ascii="Times New Roman" w:hAnsi="Times New Roman" w:cs="Times New Roman" w:hint="eastAsia"/>
          <w:sz w:val="22"/>
        </w:rPr>
        <w:t>古川昭夫・神田みなみ・黛道子・西澤一・畑中貴美・佐藤まりあ・宮下いづみ（編著）（</w:t>
      </w:r>
      <w:r w:rsidRPr="00234768">
        <w:rPr>
          <w:rFonts w:ascii="Times New Roman" w:hAnsi="Times New Roman" w:cs="Times New Roman" w:hint="eastAsia"/>
          <w:sz w:val="22"/>
        </w:rPr>
        <w:t>2007</w:t>
      </w:r>
      <w:r>
        <w:rPr>
          <w:rFonts w:ascii="Times New Roman" w:hAnsi="Times New Roman" w:cs="Times New Roman" w:hint="eastAsia"/>
          <w:sz w:val="22"/>
        </w:rPr>
        <w:t>）．『英語多読完ブックガイド（第２版）』</w:t>
      </w:r>
      <w:r w:rsidRPr="00234768">
        <w:rPr>
          <w:rFonts w:ascii="Times New Roman" w:hAnsi="Times New Roman" w:cs="Times New Roman" w:hint="eastAsia"/>
          <w:sz w:val="22"/>
        </w:rPr>
        <w:t>コスモピア．</w:t>
      </w:r>
    </w:p>
    <w:p w14:paraId="2E9231AA" w14:textId="77777777" w:rsidR="00ED043F" w:rsidRDefault="00ED043F" w:rsidP="00ED043F">
      <w:pPr>
        <w:rPr>
          <w:rFonts w:ascii="Times New Roman" w:hAnsi="Times New Roman" w:cs="Times New Roman"/>
          <w:sz w:val="22"/>
        </w:rPr>
      </w:pPr>
      <w:r w:rsidRPr="00234768">
        <w:rPr>
          <w:rFonts w:ascii="Times New Roman" w:hAnsi="Times New Roman" w:cs="Times New Roman" w:hint="eastAsia"/>
          <w:sz w:val="22"/>
        </w:rPr>
        <w:t>村野井仁（</w:t>
      </w:r>
      <w:r w:rsidRPr="00234768">
        <w:rPr>
          <w:rFonts w:ascii="Times New Roman" w:hAnsi="Times New Roman" w:cs="Times New Roman" w:hint="eastAsia"/>
          <w:sz w:val="22"/>
        </w:rPr>
        <w:t>2004</w:t>
      </w:r>
      <w:r w:rsidRPr="00234768">
        <w:rPr>
          <w:rFonts w:ascii="Times New Roman" w:hAnsi="Times New Roman" w:cs="Times New Roman" w:hint="eastAsia"/>
          <w:sz w:val="22"/>
        </w:rPr>
        <w:t>）．第二言語習得研究から見た多読指導『英語教育』</w:t>
      </w:r>
      <w:r w:rsidRPr="00234768">
        <w:rPr>
          <w:rFonts w:ascii="Times New Roman" w:hAnsi="Times New Roman" w:cs="Times New Roman" w:hint="eastAsia"/>
          <w:sz w:val="22"/>
        </w:rPr>
        <w:t>52(12), 30-31.</w:t>
      </w:r>
    </w:p>
    <w:p w14:paraId="398802B3" w14:textId="77777777" w:rsidR="00ED043F" w:rsidRPr="000B5164" w:rsidRDefault="00ED043F" w:rsidP="00ED043F">
      <w:pPr>
        <w:rPr>
          <w:rFonts w:ascii="Times New Roman" w:hAnsi="Times New Roman" w:cs="Times New Roman"/>
          <w:sz w:val="22"/>
        </w:rPr>
      </w:pPr>
    </w:p>
    <w:p w14:paraId="545F61FE" w14:textId="77777777" w:rsidR="00BD5CAD" w:rsidRPr="00ED043F" w:rsidRDefault="00BD5CAD">
      <w:pPr>
        <w:rPr>
          <w:rFonts w:ascii="Times New Roman" w:hAnsi="Times New Roman" w:cs="Times New Roman"/>
          <w:sz w:val="22"/>
        </w:rPr>
      </w:pPr>
    </w:p>
    <w:sectPr w:rsidR="00BD5CAD" w:rsidRPr="00ED043F" w:rsidSect="007E1DB2">
      <w:pgSz w:w="11906" w:h="16838" w:code="9"/>
      <w:pgMar w:top="1701" w:right="1134" w:bottom="1701" w:left="1134" w:header="851" w:footer="992" w:gutter="0"/>
      <w:cols w:space="425"/>
      <w:docGrid w:type="linesAndChars" w:linePitch="37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6C9AA" w14:textId="77777777" w:rsidR="00ED020D" w:rsidRDefault="00ED020D" w:rsidP="00DF74A4">
      <w:r>
        <w:separator/>
      </w:r>
    </w:p>
  </w:endnote>
  <w:endnote w:type="continuationSeparator" w:id="0">
    <w:p w14:paraId="5E229405" w14:textId="77777777" w:rsidR="00ED020D" w:rsidRDefault="00ED020D" w:rsidP="00D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51DFD" w14:textId="77777777" w:rsidR="00ED020D" w:rsidRDefault="00ED020D" w:rsidP="00DF74A4">
      <w:r>
        <w:separator/>
      </w:r>
    </w:p>
  </w:footnote>
  <w:footnote w:type="continuationSeparator" w:id="0">
    <w:p w14:paraId="550C6A9C" w14:textId="77777777" w:rsidR="00ED020D" w:rsidRDefault="00ED020D" w:rsidP="00DF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BD"/>
    <w:rsid w:val="000B5164"/>
    <w:rsid w:val="000E5191"/>
    <w:rsid w:val="000E5CEF"/>
    <w:rsid w:val="000F5A72"/>
    <w:rsid w:val="00142BFE"/>
    <w:rsid w:val="00174589"/>
    <w:rsid w:val="0019088E"/>
    <w:rsid w:val="00234768"/>
    <w:rsid w:val="002D5A6A"/>
    <w:rsid w:val="003436B1"/>
    <w:rsid w:val="0037538A"/>
    <w:rsid w:val="00394585"/>
    <w:rsid w:val="00405823"/>
    <w:rsid w:val="0054031E"/>
    <w:rsid w:val="005D26CB"/>
    <w:rsid w:val="006764BD"/>
    <w:rsid w:val="006F68A1"/>
    <w:rsid w:val="00700A5F"/>
    <w:rsid w:val="00727DC3"/>
    <w:rsid w:val="007E1DB2"/>
    <w:rsid w:val="007F6EA6"/>
    <w:rsid w:val="00872F6A"/>
    <w:rsid w:val="0093102A"/>
    <w:rsid w:val="00931F0E"/>
    <w:rsid w:val="00A037FF"/>
    <w:rsid w:val="00A82874"/>
    <w:rsid w:val="00BD22AB"/>
    <w:rsid w:val="00BD5CAD"/>
    <w:rsid w:val="00C05927"/>
    <w:rsid w:val="00DA1332"/>
    <w:rsid w:val="00DF74A4"/>
    <w:rsid w:val="00ED020D"/>
    <w:rsid w:val="00ED043F"/>
    <w:rsid w:val="00F5380E"/>
    <w:rsid w:val="00F614AB"/>
    <w:rsid w:val="00F9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1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A4"/>
    <w:pPr>
      <w:tabs>
        <w:tab w:val="center" w:pos="4252"/>
        <w:tab w:val="right" w:pos="8504"/>
      </w:tabs>
      <w:snapToGrid w:val="0"/>
    </w:pPr>
  </w:style>
  <w:style w:type="character" w:customStyle="1" w:styleId="a4">
    <w:name w:val="ヘッダー (文字)"/>
    <w:basedOn w:val="a0"/>
    <w:link w:val="a3"/>
    <w:uiPriority w:val="99"/>
    <w:rsid w:val="00DF74A4"/>
  </w:style>
  <w:style w:type="paragraph" w:styleId="a5">
    <w:name w:val="footer"/>
    <w:basedOn w:val="a"/>
    <w:link w:val="a6"/>
    <w:uiPriority w:val="99"/>
    <w:unhideWhenUsed/>
    <w:rsid w:val="00DF74A4"/>
    <w:pPr>
      <w:tabs>
        <w:tab w:val="center" w:pos="4252"/>
        <w:tab w:val="right" w:pos="8504"/>
      </w:tabs>
      <w:snapToGrid w:val="0"/>
    </w:pPr>
  </w:style>
  <w:style w:type="character" w:customStyle="1" w:styleId="a6">
    <w:name w:val="フッター (文字)"/>
    <w:basedOn w:val="a0"/>
    <w:link w:val="a5"/>
    <w:uiPriority w:val="99"/>
    <w:rsid w:val="00DF7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A4"/>
    <w:pPr>
      <w:tabs>
        <w:tab w:val="center" w:pos="4252"/>
        <w:tab w:val="right" w:pos="8504"/>
      </w:tabs>
      <w:snapToGrid w:val="0"/>
    </w:pPr>
  </w:style>
  <w:style w:type="character" w:customStyle="1" w:styleId="a4">
    <w:name w:val="ヘッダー (文字)"/>
    <w:basedOn w:val="a0"/>
    <w:link w:val="a3"/>
    <w:uiPriority w:val="99"/>
    <w:rsid w:val="00DF74A4"/>
  </w:style>
  <w:style w:type="paragraph" w:styleId="a5">
    <w:name w:val="footer"/>
    <w:basedOn w:val="a"/>
    <w:link w:val="a6"/>
    <w:uiPriority w:val="99"/>
    <w:unhideWhenUsed/>
    <w:rsid w:val="00DF74A4"/>
    <w:pPr>
      <w:tabs>
        <w:tab w:val="center" w:pos="4252"/>
        <w:tab w:val="right" w:pos="8504"/>
      </w:tabs>
      <w:snapToGrid w:val="0"/>
    </w:pPr>
  </w:style>
  <w:style w:type="character" w:customStyle="1" w:styleId="a6">
    <w:name w:val="フッター (文字)"/>
    <w:basedOn w:val="a0"/>
    <w:link w:val="a5"/>
    <w:uiPriority w:val="99"/>
    <w:rsid w:val="00DF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Michiko</cp:lastModifiedBy>
  <cp:revision>2</cp:revision>
  <dcterms:created xsi:type="dcterms:W3CDTF">2020-06-03T01:42:00Z</dcterms:created>
  <dcterms:modified xsi:type="dcterms:W3CDTF">2020-06-03T01:42:00Z</dcterms:modified>
</cp:coreProperties>
</file>